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0363" w14:textId="1DB417AA" w:rsidR="00C54BDC" w:rsidRPr="00845197" w:rsidRDefault="00C54BDC" w:rsidP="002E2F5E">
      <w:pPr>
        <w:jc w:val="both"/>
      </w:pPr>
      <w:r w:rsidRPr="00845197">
        <w:t>Ο πληθυσμός ηλικίας άνω των 65 ετών αυξάνεται παγκοσμίως. Στη χώρα μα</w:t>
      </w:r>
      <w:r w:rsidR="00C82A3B" w:rsidRPr="00845197">
        <w:t xml:space="preserve">ς </w:t>
      </w:r>
      <w:r w:rsidRPr="00845197">
        <w:t>ένας στους τ</w:t>
      </w:r>
      <w:r w:rsidR="00C82A3B" w:rsidRPr="00845197">
        <w:t>έσσερις</w:t>
      </w:r>
      <w:r w:rsidRPr="00845197">
        <w:t xml:space="preserve"> ενήλικες είναι </w:t>
      </w:r>
      <w:r w:rsidR="00C82A3B" w:rsidRPr="00845197">
        <w:t xml:space="preserve">άνω των </w:t>
      </w:r>
      <w:r w:rsidRPr="00845197">
        <w:t xml:space="preserve">65 ετών. Η πληθυσμιακή αυτή ομάδα </w:t>
      </w:r>
      <w:r w:rsidR="00C82A3B" w:rsidRPr="00845197">
        <w:t xml:space="preserve">χαρακτηρίζεται από </w:t>
      </w:r>
      <w:proofErr w:type="spellStart"/>
      <w:r w:rsidR="00C82A3B" w:rsidRPr="00845197">
        <w:t>πολυνοσηρότητα</w:t>
      </w:r>
      <w:proofErr w:type="spellEnd"/>
      <w:r w:rsidR="00C82A3B" w:rsidRPr="00845197">
        <w:t xml:space="preserve">, ευπάθεια και άλλα γηριατρικά σύνδρομα όπως η άνοια και η προδιάθεση για πτώσεις. Χρήζει εξειδικευμένης </w:t>
      </w:r>
      <w:r w:rsidR="00B7114D" w:rsidRPr="00845197">
        <w:t xml:space="preserve">γηριατρικής φροντίδας </w:t>
      </w:r>
      <w:r w:rsidR="00C82A3B" w:rsidRPr="00845197">
        <w:t xml:space="preserve">από ομάδα </w:t>
      </w:r>
      <w:r w:rsidR="00B7114D" w:rsidRPr="00845197">
        <w:t>επιστημόνων υγείας που συνεργάζονται, καταστρώνουν και υλοποιούν ένα ολοκληρωμένο σχέδιο παρεμβάσεων κοινωνικής και ιατρικής φροντίδας. Στη Ελλάδα, η γηριατρική τώρα αναπτύσσεται.</w:t>
      </w:r>
    </w:p>
    <w:p w14:paraId="4DFFD9A8" w14:textId="40C44CC1" w:rsidR="00C91766" w:rsidRPr="00845197" w:rsidRDefault="00DE40E7" w:rsidP="002E2F5E">
      <w:pPr>
        <w:jc w:val="both"/>
      </w:pPr>
      <w:r>
        <w:t>Σ</w:t>
      </w:r>
      <w:r w:rsidR="00104157" w:rsidRPr="00845197">
        <w:t>τις</w:t>
      </w:r>
      <w:r w:rsidR="00104157" w:rsidRPr="00267E68">
        <w:t xml:space="preserve"> </w:t>
      </w:r>
      <w:r w:rsidR="00125C46" w:rsidRPr="00267E68">
        <w:t xml:space="preserve">16 </w:t>
      </w:r>
      <w:r>
        <w:t>και</w:t>
      </w:r>
      <w:r w:rsidR="00125C46" w:rsidRPr="00267E68">
        <w:t xml:space="preserve"> 1</w:t>
      </w:r>
      <w:r>
        <w:t>7</w:t>
      </w:r>
      <w:r w:rsidR="00125C46" w:rsidRPr="00267E68">
        <w:t xml:space="preserve"> </w:t>
      </w:r>
      <w:r w:rsidR="00125C46" w:rsidRPr="00845197">
        <w:t>Ιουνίου</w:t>
      </w:r>
      <w:r w:rsidR="00125C46" w:rsidRPr="00267E68">
        <w:t xml:space="preserve"> </w:t>
      </w:r>
      <w:r w:rsidR="00B7114D" w:rsidRPr="00845197">
        <w:t xml:space="preserve">του </w:t>
      </w:r>
      <w:r w:rsidR="00125C46" w:rsidRPr="00267E68">
        <w:t>2025,</w:t>
      </w:r>
      <w:r w:rsidR="005B3D3A" w:rsidRPr="00267E68">
        <w:t xml:space="preserve"> </w:t>
      </w:r>
      <w:r w:rsidR="00B7114D" w:rsidRPr="00845197">
        <w:t>τ</w:t>
      </w:r>
      <w:r w:rsidR="00B7114D" w:rsidRPr="00845197">
        <w:rPr>
          <w:lang w:val="en-US"/>
        </w:rPr>
        <w:t>o</w:t>
      </w:r>
      <w:r w:rsidR="00B7114D" w:rsidRPr="00267E68">
        <w:t xml:space="preserve"> </w:t>
      </w:r>
      <w:r w:rsidR="00845197" w:rsidRPr="00845197">
        <w:t>Ε</w:t>
      </w:r>
      <w:r w:rsidR="00B7114D" w:rsidRPr="00845197">
        <w:t xml:space="preserve">υρωπαϊκό </w:t>
      </w:r>
      <w:r w:rsidR="00845197" w:rsidRPr="00845197">
        <w:t>Π</w:t>
      </w:r>
      <w:r w:rsidR="00B7114D" w:rsidRPr="00845197">
        <w:t>ρόγραμμα δράσης για την ανάπτυξη της γηριατρικής</w:t>
      </w:r>
      <w:r w:rsidR="00845197" w:rsidRPr="00845197">
        <w:t xml:space="preserve"> στην Ευρώπη</w:t>
      </w:r>
      <w:r w:rsidR="00B7114D" w:rsidRPr="00845197">
        <w:t xml:space="preserve"> </w:t>
      </w:r>
      <w:r w:rsidR="005B3D3A" w:rsidRPr="00845197">
        <w:rPr>
          <w:lang w:val="en-US"/>
        </w:rPr>
        <w:t>PROGRAMMING</w:t>
      </w:r>
      <w:r w:rsidR="005B3D3A" w:rsidRPr="00267E68">
        <w:t>-</w:t>
      </w:r>
      <w:r w:rsidR="005B3D3A" w:rsidRPr="00845197">
        <w:rPr>
          <w:lang w:val="en-US"/>
        </w:rPr>
        <w:t>COST </w:t>
      </w:r>
      <w:r w:rsidR="005B3D3A" w:rsidRPr="00267E68">
        <w:t>(</w:t>
      </w:r>
      <w:proofErr w:type="spellStart"/>
      <w:r w:rsidR="005B3D3A" w:rsidRPr="00845197">
        <w:rPr>
          <w:i/>
          <w:iCs/>
          <w:lang w:val="en-US"/>
        </w:rPr>
        <w:t>PROmoting</w:t>
      </w:r>
      <w:proofErr w:type="spellEnd"/>
      <w:r w:rsidR="005B3D3A" w:rsidRPr="00267E68">
        <w:rPr>
          <w:i/>
          <w:iCs/>
        </w:rPr>
        <w:t xml:space="preserve"> </w:t>
      </w:r>
      <w:proofErr w:type="spellStart"/>
      <w:r w:rsidR="005B3D3A" w:rsidRPr="00845197">
        <w:rPr>
          <w:i/>
          <w:iCs/>
          <w:lang w:val="en-US"/>
        </w:rPr>
        <w:t>GeRiAtric</w:t>
      </w:r>
      <w:proofErr w:type="spellEnd"/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Medicine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IN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countries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where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it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is</w:t>
      </w:r>
      <w:r w:rsidR="005B3D3A" w:rsidRPr="00267E68">
        <w:rPr>
          <w:i/>
          <w:iCs/>
        </w:rPr>
        <w:t xml:space="preserve"> </w:t>
      </w:r>
      <w:r w:rsidR="005B3D3A" w:rsidRPr="00845197">
        <w:rPr>
          <w:i/>
          <w:iCs/>
          <w:lang w:val="en-US"/>
        </w:rPr>
        <w:t>still</w:t>
      </w:r>
      <w:r w:rsidR="005B3D3A" w:rsidRPr="00267E68">
        <w:rPr>
          <w:i/>
          <w:iCs/>
        </w:rPr>
        <w:t xml:space="preserve"> </w:t>
      </w:r>
      <w:proofErr w:type="spellStart"/>
      <w:r w:rsidR="005B3D3A" w:rsidRPr="00845197">
        <w:rPr>
          <w:i/>
          <w:iCs/>
          <w:lang w:val="en-US"/>
        </w:rPr>
        <w:t>eMerGing</w:t>
      </w:r>
      <w:proofErr w:type="spellEnd"/>
      <w:r w:rsidR="005B3D3A" w:rsidRPr="00267E68">
        <w:t xml:space="preserve">) </w:t>
      </w:r>
      <w:r w:rsidR="005B3D3A" w:rsidRPr="00845197">
        <w:t>και</w:t>
      </w:r>
      <w:r w:rsidR="005B3D3A" w:rsidRPr="00267E68">
        <w:t xml:space="preserve"> </w:t>
      </w:r>
      <w:r w:rsidR="005B3D3A" w:rsidRPr="00845197">
        <w:t>το</w:t>
      </w:r>
      <w:r w:rsidR="005B3D3A" w:rsidRPr="00267E68">
        <w:t xml:space="preserve"> </w:t>
      </w:r>
      <w:r w:rsidR="00845197" w:rsidRPr="00845197">
        <w:t>Π</w:t>
      </w:r>
      <w:r w:rsidR="00B7114D" w:rsidRPr="00845197">
        <w:t xml:space="preserve">ρόγραμμα </w:t>
      </w:r>
      <w:r w:rsidR="005B3D3A" w:rsidRPr="00845197">
        <w:rPr>
          <w:lang w:val="en-US"/>
        </w:rPr>
        <w:t>Sprin</w:t>
      </w:r>
      <w:r w:rsidR="005B3D3A" w:rsidRPr="00267E68">
        <w:t>-</w:t>
      </w:r>
      <w:r w:rsidR="005B3D3A" w:rsidRPr="00845197">
        <w:rPr>
          <w:lang w:val="en-US"/>
        </w:rPr>
        <w:t>G</w:t>
      </w:r>
      <w:r w:rsidR="005B3D3A" w:rsidRPr="00267E68">
        <w:t xml:space="preserve"> </w:t>
      </w:r>
      <w:r w:rsidR="005B3D3A" w:rsidRPr="00845197">
        <w:rPr>
          <w:lang w:val="en-US"/>
        </w:rPr>
        <w:t>of</w:t>
      </w:r>
      <w:r w:rsidR="005B3D3A" w:rsidRPr="00267E68">
        <w:t xml:space="preserve"> </w:t>
      </w:r>
      <w:r w:rsidR="005B3D3A" w:rsidRPr="00845197">
        <w:rPr>
          <w:lang w:val="en-US"/>
        </w:rPr>
        <w:t>the</w:t>
      </w:r>
      <w:r w:rsidR="005B3D3A" w:rsidRPr="00267E68">
        <w:t xml:space="preserve"> </w:t>
      </w:r>
      <w:r w:rsidR="005B3D3A" w:rsidRPr="00845197">
        <w:rPr>
          <w:lang w:val="en-US"/>
        </w:rPr>
        <w:t>Global</w:t>
      </w:r>
      <w:r w:rsidR="005B3D3A" w:rsidRPr="00267E68">
        <w:t xml:space="preserve"> </w:t>
      </w:r>
      <w:r w:rsidR="005B3D3A" w:rsidRPr="00845197">
        <w:rPr>
          <w:lang w:val="en-US"/>
        </w:rPr>
        <w:t>European</w:t>
      </w:r>
      <w:r w:rsidR="005B3D3A" w:rsidRPr="00267E68">
        <w:t xml:space="preserve"> </w:t>
      </w:r>
      <w:r w:rsidR="005B3D3A" w:rsidRPr="00845197">
        <w:rPr>
          <w:lang w:val="en-US"/>
        </w:rPr>
        <w:t>Initiative </w:t>
      </w:r>
      <w:r w:rsidR="005B3D3A" w:rsidRPr="00267E68">
        <w:t>(</w:t>
      </w:r>
      <w:r w:rsidR="005B3D3A" w:rsidRPr="00845197">
        <w:rPr>
          <w:lang w:val="en-US"/>
        </w:rPr>
        <w:t>GEI</w:t>
      </w:r>
      <w:r w:rsidR="005B3D3A" w:rsidRPr="00267E68">
        <w:t xml:space="preserve">) </w:t>
      </w:r>
      <w:r w:rsidR="005B3D3A" w:rsidRPr="00845197">
        <w:rPr>
          <w:lang w:val="en-US"/>
        </w:rPr>
        <w:t>group</w:t>
      </w:r>
      <w:r w:rsidR="005B3D3A" w:rsidRPr="00267E68">
        <w:t xml:space="preserve"> </w:t>
      </w:r>
      <w:r w:rsidR="005B3D3A" w:rsidRPr="00845197">
        <w:t>της</w:t>
      </w:r>
      <w:r w:rsidR="005B3D3A" w:rsidRPr="00267E68">
        <w:t xml:space="preserve"> </w:t>
      </w:r>
      <w:r w:rsidR="005B3D3A" w:rsidRPr="00845197">
        <w:t>Ευρωπαϊκής</w:t>
      </w:r>
      <w:r w:rsidR="005B3D3A" w:rsidRPr="00267E68">
        <w:t xml:space="preserve"> </w:t>
      </w:r>
      <w:r w:rsidR="005B3D3A" w:rsidRPr="00845197">
        <w:t>Γηριατρικής</w:t>
      </w:r>
      <w:r w:rsidR="005B3D3A" w:rsidRPr="00267E68">
        <w:t xml:space="preserve"> </w:t>
      </w:r>
      <w:r w:rsidR="005B3D3A" w:rsidRPr="00845197">
        <w:t>Εταιρείας</w:t>
      </w:r>
      <w:r w:rsidR="005B3D3A" w:rsidRPr="00267E68">
        <w:t xml:space="preserve"> (</w:t>
      </w:r>
      <w:proofErr w:type="spellStart"/>
      <w:r w:rsidR="005B3D3A" w:rsidRPr="00845197">
        <w:rPr>
          <w:lang w:val="en-US"/>
        </w:rPr>
        <w:t>EuGMS</w:t>
      </w:r>
      <w:proofErr w:type="spellEnd"/>
      <w:r w:rsidR="005B3D3A" w:rsidRPr="00267E68">
        <w:t xml:space="preserve">), </w:t>
      </w:r>
      <w:r w:rsidR="005B3D3A" w:rsidRPr="00845197">
        <w:t>πραγματοποιούν</w:t>
      </w:r>
      <w:r w:rsidR="005B3D3A" w:rsidRPr="00267E68">
        <w:t xml:space="preserve"> </w:t>
      </w:r>
      <w:r w:rsidR="005B3D3A" w:rsidRPr="00845197">
        <w:t>στο</w:t>
      </w:r>
      <w:r w:rsidR="005B3D3A" w:rsidRPr="00267E68">
        <w:t xml:space="preserve"> </w:t>
      </w:r>
      <w:r w:rsidR="005B3D3A" w:rsidRPr="00845197">
        <w:t>Ηράκλειο</w:t>
      </w:r>
      <w:r w:rsidR="005B3D3A" w:rsidRPr="00267E68">
        <w:t xml:space="preserve"> </w:t>
      </w:r>
      <w:r w:rsidR="005B3D3A" w:rsidRPr="00845197">
        <w:t>της</w:t>
      </w:r>
      <w:r w:rsidR="005B3D3A" w:rsidRPr="00267E68">
        <w:t xml:space="preserve"> </w:t>
      </w:r>
      <w:r w:rsidR="005B3D3A" w:rsidRPr="00845197">
        <w:t>Κρήτης</w:t>
      </w:r>
      <w:r w:rsidR="005B3D3A" w:rsidRPr="00267E68">
        <w:t xml:space="preserve"> </w:t>
      </w:r>
      <w:r w:rsidR="005B3D3A" w:rsidRPr="00845197">
        <w:t>Επιστημονική</w:t>
      </w:r>
      <w:r w:rsidR="005B3D3A" w:rsidRPr="00267E68">
        <w:t xml:space="preserve"> </w:t>
      </w:r>
      <w:r w:rsidR="005B3D3A" w:rsidRPr="00845197">
        <w:t>Συνάντηση</w:t>
      </w:r>
      <w:r w:rsidR="005B3D3A" w:rsidRPr="00267E68">
        <w:t xml:space="preserve"> </w:t>
      </w:r>
      <w:r w:rsidR="005B3D3A" w:rsidRPr="00845197">
        <w:t>με</w:t>
      </w:r>
      <w:r w:rsidR="005B3D3A" w:rsidRPr="00267E68">
        <w:t xml:space="preserve"> </w:t>
      </w:r>
      <w:r w:rsidR="005B3D3A" w:rsidRPr="00845197">
        <w:t>τίτλο</w:t>
      </w:r>
      <w:r w:rsidR="005B3D3A" w:rsidRPr="00845197">
        <w:rPr>
          <w:lang w:val="en-US"/>
        </w:rPr>
        <w:t> </w:t>
      </w:r>
      <w:r w:rsidR="005B3D3A" w:rsidRPr="00267E68">
        <w:t>‘</w:t>
      </w:r>
      <w:r w:rsidR="00845197" w:rsidRPr="00845197">
        <w:t>Προκλήσεις στη συνεχιζόμενη φροντίδα των ηλικιωμένων</w:t>
      </w:r>
      <w:r w:rsidR="005B3D3A" w:rsidRPr="00267E68">
        <w:t>’</w:t>
      </w:r>
      <w:r w:rsidR="00C91766" w:rsidRPr="00267E68">
        <w:t xml:space="preserve">. </w:t>
      </w:r>
      <w:r w:rsidR="00C91766" w:rsidRPr="00845197">
        <w:t xml:space="preserve">Η Επιστημονική Συνάντηση συνδιοργανώνεται σε τοπικό επίπεδο με την Παθολογική Κλινική-Γηριατρικό Ιατρείο του ΠΑΓΝΗ, το Τμήμα Κοινωνικής Εργασίας του ΕΛΜΕΠΑ και την Ελληνική Εταιρεία Μελέτης </w:t>
      </w:r>
      <w:bookmarkStart w:id="0" w:name="_Hlk199864966"/>
      <w:r w:rsidR="00C91766" w:rsidRPr="00845197">
        <w:t xml:space="preserve">και Έρευνας της Γήρανσης (ΕΕΜΕΓ) </w:t>
      </w:r>
      <w:bookmarkEnd w:id="0"/>
      <w:r w:rsidR="00C91766" w:rsidRPr="00845197">
        <w:t>με την υποστήριξη της Περιφέρειας Κρήτης και του Περιφερειακού Ταμείου Ανάπτυξης Κρήτης.</w:t>
      </w:r>
    </w:p>
    <w:p w14:paraId="349B2874" w14:textId="21E9E174" w:rsidR="00734A56" w:rsidRPr="00165157" w:rsidRDefault="00734A56" w:rsidP="002E2F5E">
      <w:pPr>
        <w:jc w:val="both"/>
      </w:pPr>
      <w:r>
        <w:t>Η Επιστημονική Συνάντηση θα λάβει χώρα</w:t>
      </w:r>
      <w:r w:rsidRPr="00125C46">
        <w:t xml:space="preserve"> στο Εμπορικό </w:t>
      </w:r>
      <w:r>
        <w:t xml:space="preserve">και Βιομηχανικό </w:t>
      </w:r>
      <w:r w:rsidRPr="00125C46">
        <w:t>Επιμελητήριο Ηρακλείου</w:t>
      </w:r>
      <w:r w:rsidR="00071D4A" w:rsidRPr="00071D4A">
        <w:t>-</w:t>
      </w:r>
      <w:r w:rsidR="00071D4A">
        <w:t xml:space="preserve">αίθουσα </w:t>
      </w:r>
      <w:proofErr w:type="spellStart"/>
      <w:r w:rsidR="00071D4A">
        <w:t>Καστελλάκη</w:t>
      </w:r>
      <w:proofErr w:type="spellEnd"/>
      <w:r w:rsidR="00845197">
        <w:t>.</w:t>
      </w:r>
      <w:r w:rsidRPr="00125C46">
        <w:t> </w:t>
      </w:r>
      <w:r w:rsidRPr="00C91766">
        <w:t>H  Επίσημη γλώσσα του συνεδρίου είναι η αγγλική.</w:t>
      </w:r>
      <w:r w:rsidRPr="00125C46">
        <w:rPr>
          <w:b/>
          <w:bCs/>
        </w:rPr>
        <w:t> </w:t>
      </w:r>
      <w:r w:rsidR="005A014E" w:rsidRPr="005A014E">
        <w:rPr>
          <w:bCs/>
        </w:rPr>
        <w:t>Περιλαμβάνει όμως και συνεδρίες στα ελληνικά όπως το πρωινό της Τρίτης 17 Ιουνίου</w:t>
      </w:r>
      <w:r w:rsidR="006C471A">
        <w:rPr>
          <w:bCs/>
        </w:rPr>
        <w:t xml:space="preserve"> όπου φορείς από τα Κέντρα Ημέρας του Ηρακλείου θα παρουσιάσουν τις δράσεις τους.</w:t>
      </w:r>
      <w:r w:rsidR="005A014E" w:rsidRPr="005A014E">
        <w:rPr>
          <w:bCs/>
        </w:rPr>
        <w:t>.</w:t>
      </w:r>
    </w:p>
    <w:p w14:paraId="3931B9F6" w14:textId="6B40A9BD" w:rsidR="00913A45" w:rsidRDefault="00125C46" w:rsidP="00913A45">
      <w:pPr>
        <w:jc w:val="both"/>
      </w:pPr>
      <w:r w:rsidRPr="00125C46">
        <w:t xml:space="preserve">Η </w:t>
      </w:r>
      <w:r w:rsidR="00734A56">
        <w:t>Επιστημονική Συνάντηση</w:t>
      </w:r>
      <w:r w:rsidRPr="00125C46">
        <w:t xml:space="preserve"> στοχεύει στην παροχή γνώσεων για βέλτιστες πρακτικές στη φροντίδα των ηλικιωμένων, την παροχή κινήτρων στους επαγγελματίες υγείας </w:t>
      </w:r>
      <w:r w:rsidR="00734A56">
        <w:t xml:space="preserve">που φροντίζουν τους ηλικιωμένους </w:t>
      </w:r>
      <w:r w:rsidR="00845197">
        <w:t xml:space="preserve">μας </w:t>
      </w:r>
      <w:r w:rsidRPr="00125C46">
        <w:t>και την έμπνευση για χάραξη πολιτικών υγείας που αφορούν την τρίτη ηλικία.</w:t>
      </w:r>
      <w:r w:rsidR="00734A56">
        <w:t xml:space="preserve"> </w:t>
      </w:r>
      <w:r w:rsidRPr="00125C46">
        <w:t>Φιλοδοξεί να παρέχει μια διεθνή προσέγγιση</w:t>
      </w:r>
      <w:r w:rsidR="00734A56">
        <w:t xml:space="preserve"> στο ζήτημα ανάπτυξη</w:t>
      </w:r>
      <w:r w:rsidR="00845197">
        <w:t>ς</w:t>
      </w:r>
      <w:r w:rsidR="00734A56">
        <w:t xml:space="preserve"> της Γηριατρικής σ</w:t>
      </w:r>
      <w:r w:rsidR="00845197">
        <w:t xml:space="preserve">τη χώρα </w:t>
      </w:r>
      <w:r w:rsidR="005A014E">
        <w:t>μας. Π</w:t>
      </w:r>
      <w:r w:rsidR="00913A45" w:rsidRPr="00913A45">
        <w:t>εριλαμβάνει εργαστήρια σχετικ</w:t>
      </w:r>
      <w:r w:rsidR="005A014E">
        <w:t>ά με την προσέγγιση</w:t>
      </w:r>
      <w:r w:rsidR="00913A45" w:rsidRPr="00913A45">
        <w:t xml:space="preserve"> ICOPE (Ολοκληρωμένη Φρ</w:t>
      </w:r>
      <w:r w:rsidR="005A014E">
        <w:t>οντίδα για Ηλικιωμένους) του</w:t>
      </w:r>
      <w:r w:rsidR="00913A45" w:rsidRPr="00913A45">
        <w:t xml:space="preserve"> Παγκόσμιο</w:t>
      </w:r>
      <w:r w:rsidR="005A014E">
        <w:t>υ Οργανισμού</w:t>
      </w:r>
      <w:r w:rsidR="00913A45" w:rsidRPr="00913A45">
        <w:t xml:space="preserve"> Υγείας</w:t>
      </w:r>
      <w:r w:rsidR="005A014E">
        <w:t xml:space="preserve">, </w:t>
      </w:r>
      <w:r w:rsidR="00913A45" w:rsidRPr="00913A45">
        <w:t xml:space="preserve">εμπειρία προσομοίωσης </w:t>
      </w:r>
      <w:r w:rsidR="005A014E">
        <w:t xml:space="preserve">της </w:t>
      </w:r>
      <w:r w:rsidR="00913A45" w:rsidRPr="00913A45">
        <w:t xml:space="preserve">γήρανσης από την HSSRA, </w:t>
      </w:r>
      <w:r w:rsidR="005A014E">
        <w:t>εισηγήσεις ειδικών και στρογγυλά τραπέζια από</w:t>
      </w:r>
      <w:r w:rsidR="00913A45" w:rsidRPr="00913A45">
        <w:t xml:space="preserve"> τοπικούς </w:t>
      </w:r>
      <w:r w:rsidR="005A014E">
        <w:t xml:space="preserve">και διεθνείς </w:t>
      </w:r>
      <w:r w:rsidR="00913A45" w:rsidRPr="00913A45">
        <w:t>ενδιαφερόμενους φορε</w:t>
      </w:r>
      <w:r w:rsidR="005A014E">
        <w:t xml:space="preserve">ίς </w:t>
      </w:r>
      <w:r w:rsidR="00913A45" w:rsidRPr="00913A45">
        <w:t>με στόχο την ανάδειξη της προστιθέμενης αξίας που έχει η Γηριατρική</w:t>
      </w:r>
      <w:r w:rsidR="005A014E">
        <w:t xml:space="preserve"> στην ολοκληρωμένη φροντίδα των ηλικιωμένων.</w:t>
      </w:r>
    </w:p>
    <w:p w14:paraId="2ABCB850" w14:textId="2C78C17C" w:rsidR="00DE66ED" w:rsidRDefault="00DE66ED" w:rsidP="00913A45">
      <w:pPr>
        <w:jc w:val="both"/>
      </w:pPr>
      <w:r>
        <w:t>Για περισσότερες πληροφορίες σχετικά με την Επιστημονική Συνάντηση</w:t>
      </w:r>
      <w:r w:rsidR="00AD2800">
        <w:t xml:space="preserve"> και το πρόγραμμα</w:t>
      </w:r>
      <w:r>
        <w:t>, μπορείτε να επισκεφτείτε την ιστοσελίδα</w:t>
      </w:r>
    </w:p>
    <w:p w14:paraId="12FD496D" w14:textId="2AAB4D08" w:rsidR="00DE66ED" w:rsidRPr="00DE66ED" w:rsidRDefault="00DE66ED" w:rsidP="00913A45">
      <w:pPr>
        <w:jc w:val="both"/>
      </w:pPr>
      <w:r w:rsidRPr="00DE66ED">
        <w:t>https://cost-programming.eu/news/real-life-challenges-in-the-continuityof-care-for-older-adults/</w:t>
      </w:r>
    </w:p>
    <w:p w14:paraId="0A9C5C0E" w14:textId="77777777" w:rsidR="00913A45" w:rsidRPr="00845197" w:rsidRDefault="00913A45" w:rsidP="00845197">
      <w:pPr>
        <w:jc w:val="both"/>
      </w:pPr>
    </w:p>
    <w:p w14:paraId="6577CE4B" w14:textId="4FBBD812" w:rsidR="00125C46" w:rsidRPr="00125C46" w:rsidRDefault="00125C46" w:rsidP="002E2F5E">
      <w:pPr>
        <w:jc w:val="both"/>
      </w:pPr>
    </w:p>
    <w:sectPr w:rsidR="00125C46" w:rsidRPr="0012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202D" w14:textId="77777777" w:rsidR="0072434A" w:rsidRDefault="0072434A" w:rsidP="009773F1">
      <w:pPr>
        <w:spacing w:after="0" w:line="240" w:lineRule="auto"/>
      </w:pPr>
      <w:r>
        <w:separator/>
      </w:r>
    </w:p>
  </w:endnote>
  <w:endnote w:type="continuationSeparator" w:id="0">
    <w:p w14:paraId="44472321" w14:textId="77777777" w:rsidR="0072434A" w:rsidRDefault="0072434A" w:rsidP="0097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FE5C" w14:textId="77777777" w:rsidR="0072434A" w:rsidRDefault="0072434A" w:rsidP="009773F1">
      <w:pPr>
        <w:spacing w:after="0" w:line="240" w:lineRule="auto"/>
      </w:pPr>
      <w:r>
        <w:separator/>
      </w:r>
    </w:p>
  </w:footnote>
  <w:footnote w:type="continuationSeparator" w:id="0">
    <w:p w14:paraId="407DFF59" w14:textId="77777777" w:rsidR="0072434A" w:rsidRDefault="0072434A" w:rsidP="0097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9F"/>
    <w:rsid w:val="000050A4"/>
    <w:rsid w:val="00025329"/>
    <w:rsid w:val="0005335C"/>
    <w:rsid w:val="00071D4A"/>
    <w:rsid w:val="00104157"/>
    <w:rsid w:val="00125C46"/>
    <w:rsid w:val="00130161"/>
    <w:rsid w:val="00165157"/>
    <w:rsid w:val="001B648D"/>
    <w:rsid w:val="001D65FB"/>
    <w:rsid w:val="002050D9"/>
    <w:rsid w:val="00211DC1"/>
    <w:rsid w:val="00213263"/>
    <w:rsid w:val="00235980"/>
    <w:rsid w:val="00267E68"/>
    <w:rsid w:val="0028219F"/>
    <w:rsid w:val="0029582D"/>
    <w:rsid w:val="002E2F5E"/>
    <w:rsid w:val="00310BEC"/>
    <w:rsid w:val="00315352"/>
    <w:rsid w:val="00323047"/>
    <w:rsid w:val="00327963"/>
    <w:rsid w:val="00397B9A"/>
    <w:rsid w:val="004144AA"/>
    <w:rsid w:val="00424FA1"/>
    <w:rsid w:val="004D6122"/>
    <w:rsid w:val="004E1C27"/>
    <w:rsid w:val="004E28AD"/>
    <w:rsid w:val="005232CF"/>
    <w:rsid w:val="00573A10"/>
    <w:rsid w:val="00573A41"/>
    <w:rsid w:val="00573D7A"/>
    <w:rsid w:val="005A014E"/>
    <w:rsid w:val="005B3D3A"/>
    <w:rsid w:val="00640B98"/>
    <w:rsid w:val="00643B92"/>
    <w:rsid w:val="00646F3E"/>
    <w:rsid w:val="006C471A"/>
    <w:rsid w:val="006D64C2"/>
    <w:rsid w:val="006D6956"/>
    <w:rsid w:val="006F2A73"/>
    <w:rsid w:val="0072434A"/>
    <w:rsid w:val="00726819"/>
    <w:rsid w:val="00734A56"/>
    <w:rsid w:val="00747C74"/>
    <w:rsid w:val="0078359C"/>
    <w:rsid w:val="007E7CAC"/>
    <w:rsid w:val="008174A7"/>
    <w:rsid w:val="00845197"/>
    <w:rsid w:val="00852135"/>
    <w:rsid w:val="008838EF"/>
    <w:rsid w:val="00887037"/>
    <w:rsid w:val="008922F7"/>
    <w:rsid w:val="008D07B0"/>
    <w:rsid w:val="00907366"/>
    <w:rsid w:val="00910569"/>
    <w:rsid w:val="00913A45"/>
    <w:rsid w:val="0095232E"/>
    <w:rsid w:val="00973737"/>
    <w:rsid w:val="009773F1"/>
    <w:rsid w:val="00A10BCE"/>
    <w:rsid w:val="00A70139"/>
    <w:rsid w:val="00A86D74"/>
    <w:rsid w:val="00A87F0B"/>
    <w:rsid w:val="00A923A2"/>
    <w:rsid w:val="00AB2EB5"/>
    <w:rsid w:val="00AC2F7B"/>
    <w:rsid w:val="00AD051E"/>
    <w:rsid w:val="00AD2800"/>
    <w:rsid w:val="00B15B8B"/>
    <w:rsid w:val="00B412BF"/>
    <w:rsid w:val="00B7114D"/>
    <w:rsid w:val="00B74DAB"/>
    <w:rsid w:val="00B915E8"/>
    <w:rsid w:val="00B9501B"/>
    <w:rsid w:val="00BA16D1"/>
    <w:rsid w:val="00C51A23"/>
    <w:rsid w:val="00C54BDC"/>
    <w:rsid w:val="00C82A3B"/>
    <w:rsid w:val="00C877F6"/>
    <w:rsid w:val="00C91766"/>
    <w:rsid w:val="00D04746"/>
    <w:rsid w:val="00D27C84"/>
    <w:rsid w:val="00D5777B"/>
    <w:rsid w:val="00D66BE6"/>
    <w:rsid w:val="00DE40E7"/>
    <w:rsid w:val="00DE66ED"/>
    <w:rsid w:val="00E02F62"/>
    <w:rsid w:val="00E03E38"/>
    <w:rsid w:val="00E26184"/>
    <w:rsid w:val="00E30824"/>
    <w:rsid w:val="00E445E5"/>
    <w:rsid w:val="00E62841"/>
    <w:rsid w:val="00E82F6D"/>
    <w:rsid w:val="00EB0E79"/>
    <w:rsid w:val="00EB4B7D"/>
    <w:rsid w:val="00EC15AB"/>
    <w:rsid w:val="00ED5888"/>
    <w:rsid w:val="00F44364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3359"/>
  <w15:chartTrackingRefBased/>
  <w15:docId w15:val="{8E785173-8D16-4B2F-90BB-49764E5D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21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21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21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21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21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21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21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21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21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21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219F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9773F1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9773F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773F1"/>
    <w:rPr>
      <w:vertAlign w:val="superscript"/>
    </w:rPr>
  </w:style>
  <w:style w:type="paragraph" w:styleId="-HTML">
    <w:name w:val="HTML Preformatted"/>
    <w:basedOn w:val="a"/>
    <w:link w:val="-HTMLChar"/>
    <w:uiPriority w:val="99"/>
    <w:semiHidden/>
    <w:unhideWhenUsed/>
    <w:rsid w:val="00F836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836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A467-528C-4B65-8D70-3A503950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Panagiotakis</dc:creator>
  <cp:keywords/>
  <dc:description/>
  <cp:lastModifiedBy>Christos Panagiotakis</cp:lastModifiedBy>
  <cp:revision>2</cp:revision>
  <dcterms:created xsi:type="dcterms:W3CDTF">2025-06-11T19:06:00Z</dcterms:created>
  <dcterms:modified xsi:type="dcterms:W3CDTF">2025-06-11T19:06:00Z</dcterms:modified>
</cp:coreProperties>
</file>