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2C" w:rsidRPr="00357F2C" w:rsidRDefault="00357F2C" w:rsidP="00357F2C">
      <w:pPr>
        <w:spacing w:line="360" w:lineRule="auto"/>
        <w:ind w:right="84"/>
        <w:rPr>
          <w:rFonts w:ascii="Calibri" w:eastAsia="Calibri" w:hAnsi="Calibri" w:cs="Verdana"/>
          <w:sz w:val="24"/>
          <w:szCs w:val="24"/>
        </w:rPr>
      </w:pPr>
    </w:p>
    <w:p w:rsidR="00357F2C" w:rsidRPr="00357F2C" w:rsidRDefault="00696A13" w:rsidP="00512AED">
      <w:pPr>
        <w:spacing w:line="360" w:lineRule="auto"/>
        <w:ind w:right="84"/>
        <w:jc w:val="right"/>
        <w:rPr>
          <w:rFonts w:ascii="Calibri" w:eastAsia="Calibri" w:hAnsi="Calibri" w:cs="Verdana"/>
          <w:sz w:val="24"/>
          <w:szCs w:val="24"/>
        </w:rPr>
      </w:pPr>
      <w:r w:rsidRPr="00696A13">
        <w:rPr>
          <w:rFonts w:ascii="Calibri" w:eastAsia="Calibri" w:hAnsi="Calibri" w:cs="Verdana"/>
          <w:sz w:val="24"/>
          <w:szCs w:val="24"/>
        </w:rPr>
        <w:t xml:space="preserve">5 </w:t>
      </w:r>
      <w:r>
        <w:rPr>
          <w:rFonts w:ascii="Calibri" w:eastAsia="Calibri" w:hAnsi="Calibri" w:cs="Verdana"/>
          <w:sz w:val="24"/>
          <w:szCs w:val="24"/>
        </w:rPr>
        <w:t xml:space="preserve">Φεβρουαρίου </w:t>
      </w:r>
      <w:r w:rsidR="00357F2C" w:rsidRPr="00357F2C">
        <w:rPr>
          <w:rFonts w:ascii="Calibri" w:eastAsia="Calibri" w:hAnsi="Calibri" w:cs="Verdana"/>
          <w:sz w:val="24"/>
          <w:szCs w:val="24"/>
        </w:rPr>
        <w:t>2021</w:t>
      </w:r>
    </w:p>
    <w:p w:rsidR="009617C1" w:rsidRDefault="009617C1" w:rsidP="00512AED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CC6537" w:rsidRDefault="00CC6537" w:rsidP="000B3F5C">
      <w:pPr>
        <w:spacing w:after="120" w:line="288" w:lineRule="auto"/>
        <w:jc w:val="center"/>
        <w:rPr>
          <w:b/>
          <w:sz w:val="24"/>
          <w:szCs w:val="24"/>
        </w:rPr>
      </w:pPr>
    </w:p>
    <w:p w:rsidR="00132BDC" w:rsidRDefault="00696A13" w:rsidP="000B3F5C">
      <w:pPr>
        <w:spacing w:after="120"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Σήμερα ανοίγει η πλατφόρμα του ΠΣ </w:t>
      </w:r>
      <w:r w:rsidR="00BB581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ΕΡΓΑΝΗ</w:t>
      </w:r>
      <w:r w:rsidR="00BB581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για την έκτακτη ενίσχυση </w:t>
      </w:r>
      <w:r w:rsidR="00132BDC">
        <w:rPr>
          <w:b/>
          <w:sz w:val="24"/>
          <w:szCs w:val="24"/>
        </w:rPr>
        <w:t>400 ευρώ σε αυτοαπασχολούμενους επιστήμονες</w:t>
      </w:r>
    </w:p>
    <w:p w:rsidR="00696A13" w:rsidRPr="00696A13" w:rsidRDefault="00696A13" w:rsidP="000B3F5C">
      <w:pPr>
        <w:spacing w:after="120" w:line="288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Έως τις 15 Φεβρουαρίου η υποβολή των δηλώσεων-</w:t>
      </w:r>
      <w:r w:rsidRPr="00696A13">
        <w:rPr>
          <w:i/>
          <w:sz w:val="24"/>
          <w:szCs w:val="24"/>
        </w:rPr>
        <w:t>Στις αρχές Μαρτίου οι πληρωμές μέσω ΟΑΕΔ</w:t>
      </w:r>
    </w:p>
    <w:p w:rsidR="00132BDC" w:rsidRDefault="00132BDC" w:rsidP="00132BDC">
      <w:pPr>
        <w:spacing w:after="120" w:line="288" w:lineRule="auto"/>
        <w:jc w:val="center"/>
        <w:rPr>
          <w:i/>
          <w:sz w:val="24"/>
          <w:szCs w:val="24"/>
        </w:rPr>
      </w:pPr>
    </w:p>
    <w:p w:rsidR="00132BDC" w:rsidRDefault="00696A1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Από το Γραφείο Τύπου του υπουργείου Εργασίας και Κοινωνικών Υποθέσεων εκδόθηκε η ακόλουθη ανακοίνωση:</w:t>
      </w:r>
    </w:p>
    <w:p w:rsidR="00696A13" w:rsidRDefault="00696A13" w:rsidP="00712C5B">
      <w:pPr>
        <w:spacing w:after="120" w:line="288" w:lineRule="auto"/>
        <w:jc w:val="both"/>
        <w:rPr>
          <w:sz w:val="24"/>
          <w:szCs w:val="24"/>
        </w:rPr>
      </w:pPr>
    </w:p>
    <w:p w:rsidR="00696A13" w:rsidRDefault="00696A1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Ανοίγει σήμερα η πλατφόρμα του Πληροφοριακού Συστήματος </w:t>
      </w:r>
      <w:r w:rsidR="00BB5818">
        <w:rPr>
          <w:sz w:val="24"/>
          <w:szCs w:val="24"/>
        </w:rPr>
        <w:t>«</w:t>
      </w:r>
      <w:r>
        <w:rPr>
          <w:sz w:val="24"/>
          <w:szCs w:val="24"/>
        </w:rPr>
        <w:t>ΕΡΓΑΝΗ</w:t>
      </w:r>
      <w:r w:rsidR="00BB5818">
        <w:rPr>
          <w:sz w:val="24"/>
          <w:szCs w:val="24"/>
        </w:rPr>
        <w:t>»</w:t>
      </w:r>
      <w:r>
        <w:rPr>
          <w:sz w:val="24"/>
          <w:szCs w:val="24"/>
        </w:rPr>
        <w:t xml:space="preserve"> για την υποβολή δηλώσεων για την καταβολή έκτακτης οικονομικής ενίσχυσης ύψους 400 ευρώ, σε συνέχεια της υπογραφής της </w:t>
      </w:r>
      <w:r w:rsidR="00912737">
        <w:rPr>
          <w:sz w:val="24"/>
          <w:szCs w:val="24"/>
        </w:rPr>
        <w:t xml:space="preserve">σχετικής Κοινής Υπουργικής </w:t>
      </w:r>
      <w:r>
        <w:rPr>
          <w:sz w:val="24"/>
          <w:szCs w:val="24"/>
        </w:rPr>
        <w:t xml:space="preserve">Απόφασης </w:t>
      </w:r>
      <w:r w:rsidR="00912737">
        <w:rPr>
          <w:sz w:val="24"/>
          <w:szCs w:val="24"/>
        </w:rPr>
        <w:t xml:space="preserve">από τον </w:t>
      </w:r>
      <w:r>
        <w:rPr>
          <w:sz w:val="24"/>
          <w:szCs w:val="24"/>
        </w:rPr>
        <w:t>υπουργ</w:t>
      </w:r>
      <w:r w:rsidR="00912737">
        <w:rPr>
          <w:sz w:val="24"/>
          <w:szCs w:val="24"/>
        </w:rPr>
        <w:t>ό</w:t>
      </w:r>
      <w:r>
        <w:rPr>
          <w:sz w:val="24"/>
          <w:szCs w:val="24"/>
        </w:rPr>
        <w:t xml:space="preserve"> Εργασίας και Κοινωνικών Υποθέσεων Κωστή Χατζηδάκη, το</w:t>
      </w:r>
      <w:r w:rsidR="00912737">
        <w:rPr>
          <w:sz w:val="24"/>
          <w:szCs w:val="24"/>
        </w:rPr>
        <w:t>ν</w:t>
      </w:r>
      <w:r>
        <w:rPr>
          <w:sz w:val="24"/>
          <w:szCs w:val="24"/>
        </w:rPr>
        <w:t xml:space="preserve"> αναπληρωτή υπουργ</w:t>
      </w:r>
      <w:r w:rsidR="00912737">
        <w:rPr>
          <w:sz w:val="24"/>
          <w:szCs w:val="24"/>
        </w:rPr>
        <w:t>ό</w:t>
      </w:r>
      <w:r>
        <w:rPr>
          <w:sz w:val="24"/>
          <w:szCs w:val="24"/>
        </w:rPr>
        <w:t xml:space="preserve"> Οικονομικών Θεόδωρο </w:t>
      </w:r>
      <w:proofErr w:type="spellStart"/>
      <w:r>
        <w:rPr>
          <w:sz w:val="24"/>
          <w:szCs w:val="24"/>
        </w:rPr>
        <w:t>Σκυλακάκη</w:t>
      </w:r>
      <w:proofErr w:type="spellEnd"/>
      <w:r>
        <w:rPr>
          <w:sz w:val="24"/>
          <w:szCs w:val="24"/>
        </w:rPr>
        <w:t xml:space="preserve"> και το</w:t>
      </w:r>
      <w:r w:rsidR="00912737">
        <w:rPr>
          <w:sz w:val="24"/>
          <w:szCs w:val="24"/>
        </w:rPr>
        <w:t>ν</w:t>
      </w:r>
      <w:r w:rsidR="00910C3F">
        <w:rPr>
          <w:sz w:val="24"/>
          <w:szCs w:val="24"/>
        </w:rPr>
        <w:t xml:space="preserve"> υφυπουργό</w:t>
      </w:r>
      <w:r>
        <w:rPr>
          <w:sz w:val="24"/>
          <w:szCs w:val="24"/>
        </w:rPr>
        <w:t xml:space="preserve"> Οικονομικών Απόστολο </w:t>
      </w:r>
      <w:proofErr w:type="spellStart"/>
      <w:r>
        <w:rPr>
          <w:sz w:val="24"/>
          <w:szCs w:val="24"/>
        </w:rPr>
        <w:t>Βεζυρόπουλο</w:t>
      </w:r>
      <w:proofErr w:type="spellEnd"/>
      <w:r>
        <w:rPr>
          <w:sz w:val="24"/>
          <w:szCs w:val="24"/>
        </w:rPr>
        <w:t>.</w:t>
      </w:r>
    </w:p>
    <w:p w:rsidR="00BA0F63" w:rsidRDefault="00696A1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ΚΥΑ καθορίζει τις προϋποθέσεις τα κριτήρια και τη διαδικασία χορήγησης της </w:t>
      </w:r>
      <w:r w:rsidR="00EF4455">
        <w:rPr>
          <w:sz w:val="24"/>
          <w:szCs w:val="24"/>
        </w:rPr>
        <w:t xml:space="preserve">ενίσχυσης στους </w:t>
      </w:r>
      <w:r>
        <w:rPr>
          <w:sz w:val="24"/>
          <w:szCs w:val="24"/>
        </w:rPr>
        <w:t xml:space="preserve">ασφαλισμένους του τέως ΕΤΑΑ και τους οικονομολόγους και γεωτεχνικούς που ασφαλίζονται στον </w:t>
      </w:r>
      <w:r>
        <w:rPr>
          <w:sz w:val="24"/>
          <w:szCs w:val="24"/>
          <w:lang w:val="en-US"/>
        </w:rPr>
        <w:t>e</w:t>
      </w:r>
      <w:r w:rsidRPr="00696A1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E</w:t>
      </w:r>
      <w:r w:rsidR="00CE6F32">
        <w:rPr>
          <w:sz w:val="24"/>
          <w:szCs w:val="24"/>
        </w:rPr>
        <w:t>Φ</w:t>
      </w:r>
      <w:r>
        <w:rPr>
          <w:sz w:val="24"/>
          <w:szCs w:val="24"/>
          <w:lang w:val="en-US"/>
        </w:rPr>
        <w:t>KA</w:t>
      </w:r>
      <w:r w:rsidRPr="00696A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επλήγησαν από την πανδημία του </w:t>
      </w:r>
      <w:proofErr w:type="spellStart"/>
      <w:r>
        <w:rPr>
          <w:sz w:val="24"/>
          <w:szCs w:val="24"/>
        </w:rPr>
        <w:t>κορωνοϊού</w:t>
      </w:r>
      <w:proofErr w:type="spellEnd"/>
      <w:r>
        <w:rPr>
          <w:sz w:val="24"/>
          <w:szCs w:val="24"/>
        </w:rPr>
        <w:t xml:space="preserve"> </w:t>
      </w:r>
      <w:r w:rsidR="00BA0F63">
        <w:rPr>
          <w:sz w:val="24"/>
          <w:szCs w:val="24"/>
        </w:rPr>
        <w:t>κατά το 2020. Πρόκειται</w:t>
      </w:r>
      <w:r w:rsidR="00EF4455">
        <w:rPr>
          <w:sz w:val="24"/>
          <w:szCs w:val="24"/>
        </w:rPr>
        <w:t xml:space="preserve"> ειδικότερα </w:t>
      </w:r>
      <w:r w:rsidR="00BA0F63">
        <w:rPr>
          <w:sz w:val="24"/>
          <w:szCs w:val="24"/>
        </w:rPr>
        <w:t xml:space="preserve"> για τους αυτοαπασχολούμενους επιστήμονες με τους ακόλουθους Κωδικούς Αριθμούς Δραστηριότητας (ΚΑΔ):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6910: Νομικές Δραστηριότητες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7111: Αρχιτέκτονες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7112:Μηχανικοί και συναφείς δραστηριότητες παροχής τεχνικών συμβουλών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8621: Γενικά ιατρικά επαγγέλματα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8622: Ειδικά ιατρικά επαγγέλματα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8623: Οδοντιατρικά επαγγέλματα  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7500: Κτηνίατροι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6920: Δραστηριότητες λογιστικής και παροχή φορολογικών συμβουλών</w:t>
      </w:r>
    </w:p>
    <w:p w:rsidR="00BA0F63" w:rsidRDefault="00BA0F63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7022: Δραστηριότητες παροχής επιχειρηματικών συμβουλών και άλλων συμβουλών διαχείρισης </w:t>
      </w:r>
    </w:p>
    <w:p w:rsidR="00EF4455" w:rsidRDefault="00EF4455" w:rsidP="00712C5B">
      <w:pPr>
        <w:spacing w:after="120" w:line="288" w:lineRule="auto"/>
        <w:jc w:val="both"/>
        <w:rPr>
          <w:sz w:val="24"/>
          <w:szCs w:val="24"/>
        </w:rPr>
      </w:pPr>
      <w:r w:rsidRPr="00BB5818">
        <w:rPr>
          <w:b/>
          <w:sz w:val="24"/>
          <w:szCs w:val="24"/>
        </w:rPr>
        <w:t xml:space="preserve">Οι </w:t>
      </w:r>
      <w:r w:rsidR="00BB5818" w:rsidRPr="00BB5818">
        <w:rPr>
          <w:b/>
          <w:sz w:val="24"/>
          <w:szCs w:val="24"/>
        </w:rPr>
        <w:t xml:space="preserve"> </w:t>
      </w:r>
      <w:r w:rsidRPr="00BB5818">
        <w:rPr>
          <w:b/>
          <w:sz w:val="24"/>
          <w:szCs w:val="24"/>
        </w:rPr>
        <w:t>ελεύθεροι επαγγελματίες-επιστήμονες</w:t>
      </w:r>
      <w:r w:rsidR="004E0A99">
        <w:rPr>
          <w:sz w:val="24"/>
          <w:szCs w:val="24"/>
        </w:rPr>
        <w:t xml:space="preserve"> </w:t>
      </w:r>
      <w:r w:rsidRPr="004E0A99">
        <w:rPr>
          <w:b/>
          <w:sz w:val="24"/>
          <w:szCs w:val="24"/>
        </w:rPr>
        <w:t>που έχουν κάνει έναρξη</w:t>
      </w:r>
      <w:r w:rsidR="00BB5818" w:rsidRPr="004E0A99">
        <w:rPr>
          <w:b/>
          <w:sz w:val="24"/>
          <w:szCs w:val="24"/>
        </w:rPr>
        <w:t xml:space="preserve"> επαγγέλματος έως 31 Δεκεμβρίου 2016</w:t>
      </w:r>
      <w:r w:rsidR="004E0A99" w:rsidRPr="004E0A99">
        <w:rPr>
          <w:b/>
          <w:sz w:val="24"/>
          <w:szCs w:val="24"/>
        </w:rPr>
        <w:t xml:space="preserve"> </w:t>
      </w:r>
      <w:r w:rsidR="00BB5818">
        <w:rPr>
          <w:sz w:val="24"/>
          <w:szCs w:val="24"/>
        </w:rPr>
        <w:t xml:space="preserve"> για να είναι δικαιούχοι της ενίσχυσης θα πρέπει </w:t>
      </w:r>
      <w:r w:rsidR="00BB5818" w:rsidRPr="00BB5818">
        <w:rPr>
          <w:sz w:val="24"/>
          <w:szCs w:val="24"/>
        </w:rPr>
        <w:t>αφενός να</w:t>
      </w:r>
      <w:r w:rsidR="00BB5818" w:rsidRPr="00BB5818">
        <w:rPr>
          <w:b/>
          <w:sz w:val="24"/>
          <w:szCs w:val="24"/>
        </w:rPr>
        <w:t xml:space="preserve"> εμφανίζουν μείωση του κύκλου εργασιών ή ακαθάριστων εσόδων τουλάχιστον 2</w:t>
      </w:r>
      <w:r w:rsidR="00BB5818">
        <w:rPr>
          <w:b/>
          <w:sz w:val="24"/>
          <w:szCs w:val="24"/>
        </w:rPr>
        <w:t xml:space="preserve">0% </w:t>
      </w:r>
      <w:r w:rsidR="00BB5818" w:rsidRPr="00BB5818">
        <w:rPr>
          <w:b/>
          <w:sz w:val="24"/>
          <w:szCs w:val="24"/>
        </w:rPr>
        <w:t>την περίοδο Απριλίου-Δεκεμβρίου 2020</w:t>
      </w:r>
      <w:r w:rsidR="00BB5818">
        <w:rPr>
          <w:sz w:val="24"/>
          <w:szCs w:val="24"/>
        </w:rPr>
        <w:t xml:space="preserve">, </w:t>
      </w:r>
      <w:r w:rsidR="00BB5818" w:rsidRPr="00BB5818">
        <w:rPr>
          <w:sz w:val="24"/>
          <w:szCs w:val="24"/>
        </w:rPr>
        <w:t xml:space="preserve">αφετέρου </w:t>
      </w:r>
      <w:r w:rsidR="00BB5818" w:rsidRPr="00BB5818">
        <w:rPr>
          <w:b/>
          <w:sz w:val="24"/>
          <w:szCs w:val="24"/>
        </w:rPr>
        <w:t xml:space="preserve">το οικογενειακό τους εισόδημα για το 2020 </w:t>
      </w:r>
      <w:r w:rsidR="00BB5818">
        <w:rPr>
          <w:b/>
          <w:sz w:val="24"/>
          <w:szCs w:val="24"/>
        </w:rPr>
        <w:t xml:space="preserve"> </w:t>
      </w:r>
      <w:r w:rsidR="00BB5818" w:rsidRPr="00BB5818">
        <w:rPr>
          <w:b/>
          <w:sz w:val="24"/>
          <w:szCs w:val="24"/>
        </w:rPr>
        <w:t>ν</w:t>
      </w:r>
      <w:r w:rsidR="00BB5818">
        <w:rPr>
          <w:b/>
          <w:sz w:val="24"/>
          <w:szCs w:val="24"/>
        </w:rPr>
        <w:t xml:space="preserve">α μην υπερβαίνει τα 30.000 ευρώ, </w:t>
      </w:r>
      <w:r w:rsidR="00BB5818">
        <w:rPr>
          <w:sz w:val="24"/>
          <w:szCs w:val="24"/>
        </w:rPr>
        <w:t>κάτι που θα επαληθευθεί από</w:t>
      </w:r>
      <w:r w:rsidR="00CC6537">
        <w:rPr>
          <w:sz w:val="24"/>
          <w:szCs w:val="24"/>
        </w:rPr>
        <w:t xml:space="preserve"> τη φορολογική δήλωση του έτους, όταν υποβληθεί.</w:t>
      </w:r>
    </w:p>
    <w:p w:rsidR="004E0A99" w:rsidRPr="00CE6F32" w:rsidRDefault="004E0A99" w:rsidP="004E0A99">
      <w:pPr>
        <w:spacing w:after="120" w:line="288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Για τους </w:t>
      </w:r>
      <w:r w:rsidRPr="004E0A99">
        <w:rPr>
          <w:b/>
          <w:sz w:val="24"/>
          <w:szCs w:val="24"/>
        </w:rPr>
        <w:t xml:space="preserve">νέους </w:t>
      </w:r>
      <w:r>
        <w:rPr>
          <w:sz w:val="24"/>
          <w:szCs w:val="24"/>
        </w:rPr>
        <w:t xml:space="preserve">αυτοαπασχολούμενους επιστήμονες που έκαναν έναρξη επαγγέλματος  </w:t>
      </w:r>
      <w:r w:rsidRPr="00EF4455">
        <w:rPr>
          <w:b/>
          <w:sz w:val="24"/>
          <w:szCs w:val="24"/>
        </w:rPr>
        <w:t>μετά την 1</w:t>
      </w:r>
      <w:r w:rsidRPr="00EF4455">
        <w:rPr>
          <w:b/>
          <w:sz w:val="24"/>
          <w:szCs w:val="24"/>
          <w:vertAlign w:val="superscript"/>
        </w:rPr>
        <w:t>η</w:t>
      </w:r>
      <w:r w:rsidRPr="00EF4455">
        <w:rPr>
          <w:b/>
          <w:sz w:val="24"/>
          <w:szCs w:val="24"/>
        </w:rPr>
        <w:t xml:space="preserve"> Ιανουαρίου 2017 </w:t>
      </w:r>
      <w:r>
        <w:rPr>
          <w:sz w:val="24"/>
          <w:szCs w:val="24"/>
        </w:rPr>
        <w:t>δεν ισχύει το κριτήριο μείωσης του τζίρου. Το  «κατώφλι» των 30.000 ευρώ για το οικογενειακό εισόδημα ισχύει κανονικά.</w:t>
      </w:r>
      <w:r w:rsidR="00CE6F32" w:rsidRPr="00CE6F32">
        <w:rPr>
          <w:sz w:val="24"/>
          <w:szCs w:val="24"/>
        </w:rPr>
        <w:t xml:space="preserve">  </w:t>
      </w:r>
      <w:r w:rsidR="00CE6F32" w:rsidRPr="00CE6F32">
        <w:rPr>
          <w:b/>
          <w:bCs/>
          <w:sz w:val="24"/>
          <w:szCs w:val="24"/>
        </w:rPr>
        <w:t>Για τους ασκούμενους δικηγόρους που έχουν ασφαλιστεί μετά την 1.1.2017 δεν ισχύει κανένα εισοδηματικό κριτήριο.</w:t>
      </w:r>
    </w:p>
    <w:p w:rsidR="00EE6412" w:rsidRDefault="00EE6412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τη λήψη της εφάπαξ οικονομικής ενίσχυσης </w:t>
      </w:r>
      <w:r w:rsidRPr="00BB5818">
        <w:rPr>
          <w:b/>
          <w:sz w:val="24"/>
          <w:szCs w:val="24"/>
        </w:rPr>
        <w:t>θα υποβάλλεται υπεύθυνη δήλωση</w:t>
      </w:r>
      <w:r w:rsidR="00BB5818" w:rsidRPr="00BB5818">
        <w:rPr>
          <w:b/>
          <w:sz w:val="24"/>
          <w:szCs w:val="24"/>
        </w:rPr>
        <w:t>-αίτηση στο ΠΣ «ΕΡΓΑΝΗ» κατά την περίοδο 5-15 Φεβρουαρίου 2021.</w:t>
      </w:r>
      <w:r w:rsidR="00BB58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να γίνει αποδεκτή θα πρέπει πρώτα οι δυνητικά δικαιούχοι να έχουν υποβάλλει </w:t>
      </w:r>
      <w:r w:rsidR="00810D4D">
        <w:rPr>
          <w:sz w:val="24"/>
          <w:szCs w:val="24"/>
        </w:rPr>
        <w:t xml:space="preserve">δήλωση για τα έσοδά τους κατά την περίοδο αναφοράς του 2020 στην πλατφόρμα  </w:t>
      </w:r>
      <w:proofErr w:type="spellStart"/>
      <w:r w:rsidR="00810D4D">
        <w:rPr>
          <w:sz w:val="24"/>
          <w:szCs w:val="24"/>
          <w:lang w:val="en-US"/>
        </w:rPr>
        <w:t>myBusinessSupport</w:t>
      </w:r>
      <w:proofErr w:type="spellEnd"/>
      <w:r w:rsidR="00810D4D" w:rsidRPr="00810D4D">
        <w:rPr>
          <w:sz w:val="24"/>
          <w:szCs w:val="24"/>
        </w:rPr>
        <w:t xml:space="preserve"> </w:t>
      </w:r>
      <w:r w:rsidR="00810D4D">
        <w:rPr>
          <w:sz w:val="24"/>
          <w:szCs w:val="24"/>
        </w:rPr>
        <w:t xml:space="preserve">της Ανεξάρτητης Αρχής Δημοσίων Εσόδων (ΑΑΔΕ). </w:t>
      </w:r>
    </w:p>
    <w:p w:rsidR="00810D4D" w:rsidRDefault="00CC6537" w:rsidP="00712C5B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στοιχεία που δηλώνονται στις υπεύθυνες δηλώσεις διασταυρώνονται με τα διαθέσιμα στοιχεία στις πλατφόρμες της ΕΡΓΑΝΗΣ, της ΑΑΔΕ και του </w:t>
      </w:r>
      <w:r>
        <w:rPr>
          <w:sz w:val="24"/>
          <w:szCs w:val="24"/>
          <w:lang w:val="en-US"/>
        </w:rPr>
        <w:t>e</w:t>
      </w:r>
      <w:r w:rsidRPr="00CC6537">
        <w:rPr>
          <w:sz w:val="24"/>
          <w:szCs w:val="24"/>
        </w:rPr>
        <w:t>-</w:t>
      </w:r>
      <w:r>
        <w:rPr>
          <w:sz w:val="24"/>
          <w:szCs w:val="24"/>
        </w:rPr>
        <w:t xml:space="preserve">ΕΦΚΑ. Να διαπιστωθεί αν πληρούνται οι </w:t>
      </w:r>
      <w:r w:rsidR="00810D4D">
        <w:rPr>
          <w:sz w:val="24"/>
          <w:szCs w:val="24"/>
        </w:rPr>
        <w:t xml:space="preserve">προϋποθέσεις </w:t>
      </w:r>
      <w:r>
        <w:rPr>
          <w:sz w:val="24"/>
          <w:szCs w:val="24"/>
        </w:rPr>
        <w:t xml:space="preserve">χορήγησης της </w:t>
      </w:r>
      <w:r w:rsidR="00810D4D">
        <w:rPr>
          <w:sz w:val="24"/>
          <w:szCs w:val="24"/>
        </w:rPr>
        <w:t>ενίσχυση</w:t>
      </w:r>
      <w:r>
        <w:rPr>
          <w:sz w:val="24"/>
          <w:szCs w:val="24"/>
        </w:rPr>
        <w:t>ς.</w:t>
      </w:r>
      <w:r w:rsidR="00810D4D">
        <w:rPr>
          <w:sz w:val="24"/>
          <w:szCs w:val="24"/>
        </w:rPr>
        <w:t xml:space="preserve"> Το αρχείο με την αναλυτική κατάσταση των δικαιούχων που θα προκύψει</w:t>
      </w:r>
      <w:r>
        <w:rPr>
          <w:sz w:val="24"/>
          <w:szCs w:val="24"/>
        </w:rPr>
        <w:t xml:space="preserve"> θα διαβιβαστεί κατόπιν </w:t>
      </w:r>
      <w:r w:rsidR="00810D4D">
        <w:rPr>
          <w:sz w:val="24"/>
          <w:szCs w:val="24"/>
        </w:rPr>
        <w:t>στον</w:t>
      </w:r>
      <w:r>
        <w:rPr>
          <w:sz w:val="24"/>
          <w:szCs w:val="24"/>
        </w:rPr>
        <w:t xml:space="preserve"> ΟΑΕΔ που </w:t>
      </w:r>
      <w:r w:rsidR="00810D4D">
        <w:rPr>
          <w:sz w:val="24"/>
          <w:szCs w:val="24"/>
        </w:rPr>
        <w:t>θα προχωρήσει στην κατ</w:t>
      </w:r>
      <w:r>
        <w:rPr>
          <w:sz w:val="24"/>
          <w:szCs w:val="24"/>
        </w:rPr>
        <w:t xml:space="preserve">αβολή της οικονομικής ενίσχυσης στις αρχές Μαρτίου. Το </w:t>
      </w:r>
      <w:r w:rsidR="00810D4D">
        <w:rPr>
          <w:sz w:val="24"/>
          <w:szCs w:val="24"/>
        </w:rPr>
        <w:t>σχετικό κονδύλι</w:t>
      </w:r>
      <w:r w:rsidR="00DD4F19">
        <w:rPr>
          <w:sz w:val="24"/>
          <w:szCs w:val="24"/>
        </w:rPr>
        <w:t xml:space="preserve"> είναι ύψους 40 εκατ. Ευρώ</w:t>
      </w:r>
      <w:r w:rsidR="00DD4F19" w:rsidRPr="00DD4F19">
        <w:rPr>
          <w:sz w:val="24"/>
          <w:szCs w:val="24"/>
        </w:rPr>
        <w:t xml:space="preserve"> </w:t>
      </w:r>
      <w:r w:rsidR="00DD4F19">
        <w:rPr>
          <w:sz w:val="24"/>
          <w:szCs w:val="24"/>
        </w:rPr>
        <w:t xml:space="preserve">και </w:t>
      </w:r>
      <w:r w:rsidR="00810D4D">
        <w:rPr>
          <w:sz w:val="24"/>
          <w:szCs w:val="24"/>
        </w:rPr>
        <w:t xml:space="preserve">θα προέλθει από τον Ειδικό Λογαριασμό Ανεργίας υπέρ των Αυτοτελώς και Ανεξαρτήτως Απασχολουμένων </w:t>
      </w:r>
      <w:r>
        <w:rPr>
          <w:sz w:val="24"/>
          <w:szCs w:val="24"/>
        </w:rPr>
        <w:t>(</w:t>
      </w:r>
      <w:r w:rsidR="00810D4D">
        <w:rPr>
          <w:sz w:val="24"/>
          <w:szCs w:val="24"/>
        </w:rPr>
        <w:t>πο</w:t>
      </w:r>
      <w:r>
        <w:rPr>
          <w:sz w:val="24"/>
          <w:szCs w:val="24"/>
        </w:rPr>
        <w:t>υ προβλέπεται στον ν. 3986/2011)</w:t>
      </w:r>
      <w:r w:rsidR="004E0A99">
        <w:rPr>
          <w:sz w:val="24"/>
          <w:szCs w:val="24"/>
        </w:rPr>
        <w:t>.</w:t>
      </w:r>
    </w:p>
    <w:p w:rsidR="005517F5" w:rsidRDefault="005517F5" w:rsidP="00351F24">
      <w:pPr>
        <w:spacing w:after="120" w:line="288" w:lineRule="auto"/>
        <w:jc w:val="right"/>
        <w:rPr>
          <w:b/>
          <w:sz w:val="24"/>
          <w:szCs w:val="24"/>
        </w:rPr>
      </w:pPr>
    </w:p>
    <w:p w:rsidR="00A26090" w:rsidRPr="00ED43D2" w:rsidRDefault="00A26090" w:rsidP="00351F24">
      <w:pPr>
        <w:spacing w:after="120" w:line="288" w:lineRule="auto"/>
        <w:jc w:val="right"/>
        <w:rPr>
          <w:rFonts w:cstheme="minorHAnsi"/>
          <w:i/>
          <w:sz w:val="24"/>
          <w:szCs w:val="24"/>
        </w:rPr>
      </w:pPr>
      <w:r w:rsidRPr="00ED43D2">
        <w:rPr>
          <w:b/>
          <w:sz w:val="24"/>
          <w:szCs w:val="24"/>
        </w:rPr>
        <w:t>ΑΠΟ ΤΟ ΓΡΑΦΕΙΟ ΤΥΠΟΥ</w:t>
      </w:r>
    </w:p>
    <w:p w:rsidR="00357F2C" w:rsidRDefault="00357F2C" w:rsidP="00357F2C">
      <w:pPr>
        <w:spacing w:line="288" w:lineRule="auto"/>
        <w:ind w:right="-57"/>
        <w:jc w:val="right"/>
        <w:rPr>
          <w:b/>
          <w:sz w:val="24"/>
          <w:szCs w:val="24"/>
        </w:rPr>
      </w:pPr>
    </w:p>
    <w:p w:rsidR="003471CE" w:rsidRPr="00357F2C" w:rsidRDefault="003471CE" w:rsidP="00357F2C">
      <w:pPr>
        <w:spacing w:line="288" w:lineRule="auto"/>
        <w:ind w:right="-57"/>
        <w:jc w:val="right"/>
        <w:rPr>
          <w:b/>
          <w:sz w:val="24"/>
          <w:szCs w:val="24"/>
        </w:rPr>
      </w:pPr>
    </w:p>
    <w:p w:rsidR="00640F3F" w:rsidRPr="00D47F98" w:rsidRDefault="00640F3F" w:rsidP="00D47F98">
      <w:pPr>
        <w:spacing w:line="288" w:lineRule="auto"/>
        <w:ind w:right="-57"/>
        <w:jc w:val="right"/>
        <w:rPr>
          <w:b/>
          <w:sz w:val="24"/>
          <w:szCs w:val="24"/>
        </w:rPr>
      </w:pPr>
    </w:p>
    <w:sectPr w:rsidR="00640F3F" w:rsidRPr="00D47F98" w:rsidSect="00BC3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0C" w:rsidRDefault="00D8420C" w:rsidP="00903640">
      <w:pPr>
        <w:spacing w:after="0" w:line="240" w:lineRule="auto"/>
      </w:pPr>
      <w:r>
        <w:separator/>
      </w:r>
    </w:p>
  </w:endnote>
  <w:endnote w:type="continuationSeparator" w:id="0">
    <w:p w:rsidR="00D8420C" w:rsidRDefault="00D8420C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64" w:rsidRDefault="00631E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64" w:rsidRDefault="00631E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64" w:rsidRDefault="00631E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0C" w:rsidRDefault="00D8420C" w:rsidP="00903640">
      <w:pPr>
        <w:spacing w:after="0" w:line="240" w:lineRule="auto"/>
      </w:pPr>
      <w:r>
        <w:separator/>
      </w:r>
    </w:p>
  </w:footnote>
  <w:footnote w:type="continuationSeparator" w:id="0">
    <w:p w:rsidR="00D8420C" w:rsidRDefault="00D8420C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64" w:rsidRDefault="00631E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40" w:rsidRDefault="00903640" w:rsidP="00BC34EF">
    <w:pPr>
      <w:pStyle w:val="a3"/>
      <w:tabs>
        <w:tab w:val="clear" w:pos="8306"/>
      </w:tabs>
      <w:ind w:left="-15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EF" w:rsidRDefault="00BC34EF" w:rsidP="00631E64">
    <w:pPr>
      <w:pStyle w:val="a3"/>
      <w:tabs>
        <w:tab w:val="clear" w:pos="8306"/>
      </w:tabs>
      <w:ind w:left="-1800" w:right="-1759" w:firstLine="1658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767" cy="156972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767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5D2F"/>
    <w:multiLevelType w:val="hybridMultilevel"/>
    <w:tmpl w:val="1EAE7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5CF5"/>
    <w:rsid w:val="0004104D"/>
    <w:rsid w:val="00083F7B"/>
    <w:rsid w:val="000B3F5C"/>
    <w:rsid w:val="00120B27"/>
    <w:rsid w:val="00132BDC"/>
    <w:rsid w:val="001377D0"/>
    <w:rsid w:val="00152079"/>
    <w:rsid w:val="00175D4B"/>
    <w:rsid w:val="001B55DE"/>
    <w:rsid w:val="002B58F8"/>
    <w:rsid w:val="002D0CBD"/>
    <w:rsid w:val="002F553F"/>
    <w:rsid w:val="002F5DC0"/>
    <w:rsid w:val="003471CE"/>
    <w:rsid w:val="00351F24"/>
    <w:rsid w:val="00357F2C"/>
    <w:rsid w:val="00360DBF"/>
    <w:rsid w:val="003908C1"/>
    <w:rsid w:val="003C0A65"/>
    <w:rsid w:val="00451DC2"/>
    <w:rsid w:val="004804A4"/>
    <w:rsid w:val="004B03DF"/>
    <w:rsid w:val="004E0A99"/>
    <w:rsid w:val="00512AED"/>
    <w:rsid w:val="0053523B"/>
    <w:rsid w:val="005517F5"/>
    <w:rsid w:val="00562B1C"/>
    <w:rsid w:val="005B719E"/>
    <w:rsid w:val="005C06DC"/>
    <w:rsid w:val="0060683E"/>
    <w:rsid w:val="00631E64"/>
    <w:rsid w:val="00640F3F"/>
    <w:rsid w:val="00696A13"/>
    <w:rsid w:val="006A77EB"/>
    <w:rsid w:val="006C1B3F"/>
    <w:rsid w:val="00710C36"/>
    <w:rsid w:val="00712C5B"/>
    <w:rsid w:val="00725407"/>
    <w:rsid w:val="00726D9B"/>
    <w:rsid w:val="00737636"/>
    <w:rsid w:val="007437E1"/>
    <w:rsid w:val="007857FC"/>
    <w:rsid w:val="00810D4D"/>
    <w:rsid w:val="00821375"/>
    <w:rsid w:val="008B2ACE"/>
    <w:rsid w:val="008B738F"/>
    <w:rsid w:val="00903640"/>
    <w:rsid w:val="00910C3F"/>
    <w:rsid w:val="00912737"/>
    <w:rsid w:val="00941EAA"/>
    <w:rsid w:val="009617C1"/>
    <w:rsid w:val="00963636"/>
    <w:rsid w:val="00974756"/>
    <w:rsid w:val="009D36D8"/>
    <w:rsid w:val="00A055C0"/>
    <w:rsid w:val="00A26090"/>
    <w:rsid w:val="00A3217A"/>
    <w:rsid w:val="00AA6728"/>
    <w:rsid w:val="00AD6E20"/>
    <w:rsid w:val="00AF0754"/>
    <w:rsid w:val="00AF6436"/>
    <w:rsid w:val="00B97CA8"/>
    <w:rsid w:val="00BA0F63"/>
    <w:rsid w:val="00BB5818"/>
    <w:rsid w:val="00BC34EF"/>
    <w:rsid w:val="00BD32DB"/>
    <w:rsid w:val="00C1316E"/>
    <w:rsid w:val="00C267F4"/>
    <w:rsid w:val="00C7519D"/>
    <w:rsid w:val="00CC309E"/>
    <w:rsid w:val="00CC6537"/>
    <w:rsid w:val="00CE6F32"/>
    <w:rsid w:val="00D345DE"/>
    <w:rsid w:val="00D34FC2"/>
    <w:rsid w:val="00D35081"/>
    <w:rsid w:val="00D47F98"/>
    <w:rsid w:val="00D8420C"/>
    <w:rsid w:val="00DA28D0"/>
    <w:rsid w:val="00DD4F19"/>
    <w:rsid w:val="00DE281F"/>
    <w:rsid w:val="00E54498"/>
    <w:rsid w:val="00E6495D"/>
    <w:rsid w:val="00E93F5D"/>
    <w:rsid w:val="00ED43D2"/>
    <w:rsid w:val="00ED726D"/>
    <w:rsid w:val="00ED7AE5"/>
    <w:rsid w:val="00EE6412"/>
    <w:rsid w:val="00EF4455"/>
    <w:rsid w:val="00F252BF"/>
    <w:rsid w:val="00FB618D"/>
    <w:rsid w:val="00FC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paragraph" w:styleId="a5">
    <w:name w:val="List Paragraph"/>
    <w:basedOn w:val="a"/>
    <w:uiPriority w:val="34"/>
    <w:qFormat/>
    <w:rsid w:val="00ED7AE5"/>
    <w:pPr>
      <w:ind w:left="720"/>
      <w:contextualSpacing/>
    </w:pPr>
  </w:style>
  <w:style w:type="table" w:styleId="a6">
    <w:name w:val="Table Grid"/>
    <w:basedOn w:val="a1"/>
    <w:uiPriority w:val="59"/>
    <w:unhideWhenUsed/>
    <w:rsid w:val="009617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a"/>
    <w:rsid w:val="00CE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4</cp:revision>
  <cp:lastPrinted>2021-01-21T16:55:00Z</cp:lastPrinted>
  <dcterms:created xsi:type="dcterms:W3CDTF">2021-02-05T08:42:00Z</dcterms:created>
  <dcterms:modified xsi:type="dcterms:W3CDTF">2021-02-05T08:47:00Z</dcterms:modified>
</cp:coreProperties>
</file>